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1F20" w:rsidRDefault="00FC6A44">
      <w:pPr>
        <w:ind w:left="2832" w:firstLine="708"/>
      </w:pPr>
      <w:r>
        <w:rPr>
          <w:noProof/>
        </w:rPr>
        <w:drawing>
          <wp:anchor distT="0" distB="0" distL="114300" distR="114300" simplePos="0" relativeHeight="251658240" behindDoc="1" locked="0" layoutInCell="1" hidden="0" allowOverlap="1">
            <wp:simplePos x="0" y="0"/>
            <wp:positionH relativeFrom="margin">
              <wp:posOffset>4748530</wp:posOffset>
            </wp:positionH>
            <wp:positionV relativeFrom="paragraph">
              <wp:posOffset>-671195</wp:posOffset>
            </wp:positionV>
            <wp:extent cx="1829435" cy="228854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2288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F20" w:rsidRDefault="004B1F20">
      <w:pPr>
        <w:jc w:val="center"/>
      </w:pPr>
    </w:p>
    <w:p w:rsidR="004B1F20" w:rsidRDefault="004B1F20">
      <w:pPr>
        <w:rPr>
          <w:b/>
          <w:sz w:val="36"/>
          <w:szCs w:val="36"/>
        </w:rPr>
      </w:pPr>
    </w:p>
    <w:p w:rsidR="004B1F20" w:rsidRDefault="00FC6A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Uitnodiging Drenthe Cup 2018</w:t>
      </w:r>
    </w:p>
    <w:p w:rsidR="004B1F20" w:rsidRDefault="00FC6A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(Slag om Holthone)</w:t>
      </w:r>
    </w:p>
    <w:p w:rsidR="004B1F20" w:rsidRDefault="00FC6A44">
      <w:pPr>
        <w:jc w:val="center"/>
      </w:pPr>
      <w:r>
        <w:rPr>
          <w:b/>
          <w:sz w:val="36"/>
          <w:szCs w:val="36"/>
        </w:rPr>
        <w:t>24 of 25 maart 2018</w:t>
      </w:r>
    </w:p>
    <w:p w:rsidR="004B1F20" w:rsidRDefault="00FC6A44">
      <w:pPr>
        <w:jc w:val="center"/>
      </w:pPr>
      <w:r>
        <w:rPr>
          <w:b/>
          <w:sz w:val="36"/>
          <w:szCs w:val="36"/>
        </w:rPr>
        <w:t>Park ‘t Hooge Holt Gramsbergen</w:t>
      </w:r>
    </w:p>
    <w:p w:rsidR="004B1F20" w:rsidRDefault="004B1F20">
      <w:pPr>
        <w:widowControl w:val="0"/>
        <w:ind w:left="2832" w:hanging="2832"/>
      </w:pPr>
    </w:p>
    <w:p w:rsidR="00DB55F2" w:rsidRDefault="00DB55F2">
      <w:pPr>
        <w:widowControl w:val="0"/>
        <w:ind w:left="2832" w:hanging="2832"/>
        <w:rPr>
          <w:sz w:val="24"/>
          <w:szCs w:val="24"/>
        </w:rPr>
      </w:pPr>
    </w:p>
    <w:p w:rsidR="004B1F20" w:rsidRDefault="00FC6A44">
      <w:pPr>
        <w:widowControl w:val="0"/>
        <w:ind w:left="2832" w:hanging="2832"/>
        <w:rPr>
          <w:sz w:val="24"/>
          <w:szCs w:val="24"/>
        </w:rPr>
      </w:pPr>
      <w:r>
        <w:rPr>
          <w:sz w:val="24"/>
          <w:szCs w:val="24"/>
        </w:rPr>
        <w:t>Adres: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’t Hooge Holt, </w:t>
      </w:r>
      <w:r>
        <w:rPr>
          <w:sz w:val="24"/>
          <w:szCs w:val="24"/>
        </w:rPr>
        <w:t>Boslaan 1, 7783 DD  Gramsbergen</w:t>
      </w:r>
    </w:p>
    <w:p w:rsidR="004B1F20" w:rsidRDefault="004B1F20">
      <w:pPr>
        <w:ind w:left="2840" w:hanging="2840"/>
      </w:pPr>
    </w:p>
    <w:p w:rsidR="004B1F20" w:rsidRDefault="00FC6A44">
      <w:pPr>
        <w:ind w:left="2840" w:hanging="2840"/>
      </w:pPr>
      <w:r>
        <w:rPr>
          <w:sz w:val="24"/>
          <w:szCs w:val="24"/>
        </w:rPr>
        <w:t>Aantal geplande vaarten:</w:t>
      </w:r>
      <w:r>
        <w:rPr>
          <w:sz w:val="24"/>
          <w:szCs w:val="24"/>
        </w:rPr>
        <w:tab/>
        <w:t xml:space="preserve">24 maart ’s morgens en ’s avonds. </w:t>
      </w:r>
    </w:p>
    <w:p w:rsidR="004B1F20" w:rsidRDefault="00FC6A44">
      <w:pPr>
        <w:ind w:left="2840" w:hanging="8"/>
      </w:pPr>
      <w:proofErr w:type="gramStart"/>
      <w:r>
        <w:rPr>
          <w:sz w:val="24"/>
          <w:szCs w:val="24"/>
        </w:rPr>
        <w:t>uitloop</w:t>
      </w:r>
      <w:proofErr w:type="gramEnd"/>
      <w:r>
        <w:rPr>
          <w:sz w:val="24"/>
          <w:szCs w:val="24"/>
        </w:rPr>
        <w:t xml:space="preserve"> datum 25 maart</w:t>
      </w:r>
    </w:p>
    <w:p w:rsidR="004B1F20" w:rsidRDefault="004B1F20"/>
    <w:p w:rsidR="004B1F20" w:rsidRDefault="00FC6A44">
      <w:r>
        <w:rPr>
          <w:sz w:val="24"/>
          <w:szCs w:val="24"/>
        </w:rPr>
        <w:t>Type wedstrijd: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Met Loggers volgens laatste AXMER </w:t>
      </w:r>
      <w:proofErr w:type="spellStart"/>
      <w:r>
        <w:rPr>
          <w:sz w:val="24"/>
          <w:szCs w:val="24"/>
        </w:rPr>
        <w:t>rules</w:t>
      </w:r>
      <w:proofErr w:type="spellEnd"/>
      <w:r>
        <w:rPr>
          <w:sz w:val="24"/>
          <w:szCs w:val="24"/>
        </w:rPr>
        <w:t>.</w:t>
      </w:r>
    </w:p>
    <w:p w:rsidR="004B1F20" w:rsidRDefault="004B1F20"/>
    <w:p w:rsidR="004B1F20" w:rsidRDefault="00FC6A44">
      <w:r>
        <w:rPr>
          <w:sz w:val="24"/>
          <w:szCs w:val="24"/>
        </w:rPr>
        <w:t>Inschrijving: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voor 17 maart 2018</w:t>
      </w:r>
    </w:p>
    <w:p w:rsidR="004B1F20" w:rsidRDefault="004B1F20"/>
    <w:p w:rsidR="004B1F20" w:rsidRDefault="00FC6A44">
      <w:pPr>
        <w:ind w:left="2832" w:hanging="2832"/>
      </w:pPr>
      <w:r>
        <w:rPr>
          <w:sz w:val="24"/>
          <w:szCs w:val="24"/>
        </w:rPr>
        <w:t>Inschrijfgeld:</w:t>
      </w:r>
      <w:r>
        <w:rPr>
          <w:sz w:val="24"/>
          <w:szCs w:val="24"/>
        </w:rPr>
        <w:tab/>
        <w:t xml:space="preserve">€ 75,- per team met max. 4 personen voor DBCC leden. </w:t>
      </w:r>
    </w:p>
    <w:p w:rsidR="004B1F20" w:rsidRDefault="00FC6A44">
      <w:pPr>
        <w:ind w:left="2832"/>
      </w:pPr>
      <w:r>
        <w:rPr>
          <w:sz w:val="24"/>
          <w:szCs w:val="24"/>
        </w:rPr>
        <w:t>€ 90,- voor niet DBCC leden. Extra teamleden € 15,- p.p.</w:t>
      </w:r>
    </w:p>
    <w:p w:rsidR="004B1F20" w:rsidRDefault="004B1F20">
      <w:pPr>
        <w:ind w:left="2832"/>
      </w:pPr>
    </w:p>
    <w:p w:rsidR="004B1F20" w:rsidRDefault="00FC6A44">
      <w:r>
        <w:rPr>
          <w:sz w:val="24"/>
          <w:szCs w:val="24"/>
        </w:rPr>
        <w:t>Tijdstippen indicatief.: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Competitie center open om ca. 05.45 uur </w:t>
      </w:r>
      <w:proofErr w:type="spellStart"/>
      <w:r>
        <w:rPr>
          <w:sz w:val="24"/>
          <w:szCs w:val="24"/>
        </w:rPr>
        <w:t>locale</w:t>
      </w:r>
      <w:proofErr w:type="spellEnd"/>
      <w:r>
        <w:rPr>
          <w:sz w:val="24"/>
          <w:szCs w:val="24"/>
        </w:rPr>
        <w:t xml:space="preserve"> tijd</w:t>
      </w:r>
    </w:p>
    <w:p w:rsidR="004B1F20" w:rsidRPr="00DB55F2" w:rsidRDefault="00FC6A44">
      <w:pPr>
        <w:ind w:left="2832"/>
        <w:rPr>
          <w:lang w:val="en-US"/>
        </w:rPr>
      </w:pPr>
      <w:r>
        <w:rPr>
          <w:sz w:val="24"/>
          <w:szCs w:val="24"/>
        </w:rPr>
        <w:t xml:space="preserve">Gen. en </w:t>
      </w:r>
      <w:proofErr w:type="spellStart"/>
      <w:r>
        <w:rPr>
          <w:sz w:val="24"/>
          <w:szCs w:val="24"/>
        </w:rPr>
        <w:t>task</w:t>
      </w:r>
      <w:proofErr w:type="spellEnd"/>
      <w:r>
        <w:rPr>
          <w:sz w:val="24"/>
          <w:szCs w:val="24"/>
        </w:rPr>
        <w:t xml:space="preserve"> briefing ’s morgens om 06.00 uur </w:t>
      </w:r>
      <w:proofErr w:type="spellStart"/>
      <w:r>
        <w:rPr>
          <w:sz w:val="24"/>
          <w:szCs w:val="24"/>
        </w:rPr>
        <w:t>locale</w:t>
      </w:r>
      <w:proofErr w:type="spellEnd"/>
      <w:r>
        <w:rPr>
          <w:sz w:val="24"/>
          <w:szCs w:val="24"/>
        </w:rPr>
        <w:t xml:space="preserve"> tijd. </w:t>
      </w:r>
      <w:r w:rsidRPr="00DB55F2">
        <w:rPr>
          <w:sz w:val="24"/>
          <w:szCs w:val="24"/>
          <w:lang w:val="en-US"/>
        </w:rPr>
        <w:t xml:space="preserve">Sunrise 6:34 </w:t>
      </w:r>
      <w:proofErr w:type="spellStart"/>
      <w:r w:rsidRPr="00DB55F2">
        <w:rPr>
          <w:sz w:val="24"/>
          <w:szCs w:val="24"/>
          <w:lang w:val="en-US"/>
        </w:rPr>
        <w:t>uur</w:t>
      </w:r>
      <w:proofErr w:type="spellEnd"/>
      <w:r w:rsidRPr="00DB55F2">
        <w:rPr>
          <w:sz w:val="24"/>
          <w:szCs w:val="24"/>
          <w:lang w:val="en-US"/>
        </w:rPr>
        <w:t xml:space="preserve"> and sunset 19:00 </w:t>
      </w:r>
      <w:proofErr w:type="spellStart"/>
      <w:r w:rsidRPr="00DB55F2">
        <w:rPr>
          <w:sz w:val="24"/>
          <w:szCs w:val="24"/>
          <w:lang w:val="en-US"/>
        </w:rPr>
        <w:t>uur</w:t>
      </w:r>
      <w:proofErr w:type="spellEnd"/>
      <w:r w:rsidRPr="00DB55F2">
        <w:rPr>
          <w:sz w:val="24"/>
          <w:szCs w:val="24"/>
          <w:lang w:val="en-US"/>
        </w:rPr>
        <w:t xml:space="preserve">. </w:t>
      </w:r>
    </w:p>
    <w:p w:rsidR="004B1F20" w:rsidRDefault="00FC6A44">
      <w:pPr>
        <w:ind w:left="2832"/>
      </w:pPr>
      <w:r>
        <w:rPr>
          <w:sz w:val="24"/>
          <w:szCs w:val="24"/>
        </w:rPr>
        <w:t xml:space="preserve">Briefing avondvaart ca. 16:00 uur. Exacte tijdstippen volgen nog. </w:t>
      </w:r>
      <w:r>
        <w:rPr>
          <w:b/>
          <w:sz w:val="24"/>
          <w:szCs w:val="24"/>
        </w:rPr>
        <w:t>25 maart door de zomertijd een uur late</w:t>
      </w:r>
      <w:r>
        <w:rPr>
          <w:b/>
          <w:sz w:val="24"/>
          <w:szCs w:val="24"/>
        </w:rPr>
        <w:t>r.</w:t>
      </w:r>
      <w:r>
        <w:rPr>
          <w:sz w:val="24"/>
          <w:szCs w:val="24"/>
        </w:rPr>
        <w:t xml:space="preserve"> </w:t>
      </w:r>
    </w:p>
    <w:p w:rsidR="004B1F20" w:rsidRDefault="004B1F20">
      <w:pPr>
        <w:ind w:left="2832"/>
      </w:pPr>
    </w:p>
    <w:p w:rsidR="004B1F20" w:rsidRDefault="00FC6A44">
      <w:r>
        <w:rPr>
          <w:sz w:val="24"/>
          <w:szCs w:val="24"/>
        </w:rPr>
        <w:t>Maaltijden: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Koffie en thee zijn gratis te verkrijgen rondom de briefings.</w:t>
      </w:r>
    </w:p>
    <w:p w:rsidR="004B1F20" w:rsidRDefault="00FC6A44">
      <w:pPr>
        <w:ind w:left="2832" w:firstLine="8"/>
      </w:pPr>
      <w:r>
        <w:rPr>
          <w:sz w:val="24"/>
          <w:szCs w:val="24"/>
        </w:rPr>
        <w:t xml:space="preserve">Lunch met soep en broodjes om ca. 12.30 uur </w:t>
      </w:r>
    </w:p>
    <w:p w:rsidR="004B1F20" w:rsidRDefault="00FC6A44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Diner en extra Consumpties voor eigen rekening.</w:t>
      </w:r>
    </w:p>
    <w:p w:rsidR="004B1F20" w:rsidRDefault="00FC6A44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1F20" w:rsidRDefault="00FC6A44">
      <w:pPr>
        <w:ind w:left="2840" w:hanging="2840"/>
      </w:pPr>
      <w:r>
        <w:rPr>
          <w:sz w:val="24"/>
          <w:szCs w:val="24"/>
        </w:rPr>
        <w:t>Kaarten:</w:t>
      </w:r>
      <w:r>
        <w:rPr>
          <w:sz w:val="24"/>
          <w:szCs w:val="24"/>
        </w:rPr>
        <w:tab/>
        <w:t>Er worden nieuwe kaarten gemaakt. 1 kaart per team wordt beschik</w:t>
      </w:r>
      <w:r>
        <w:rPr>
          <w:sz w:val="24"/>
          <w:szCs w:val="24"/>
        </w:rPr>
        <w:t xml:space="preserve">baar gesteld. Bij check-in wordt deze uitgereikt en moet na afloop weer ingeleverd worden. Digitale kaarten en </w:t>
      </w:r>
      <w:proofErr w:type="spellStart"/>
      <w:r>
        <w:rPr>
          <w:sz w:val="24"/>
          <w:szCs w:val="24"/>
        </w:rPr>
        <w:t>waypoint</w:t>
      </w:r>
      <w:proofErr w:type="spellEnd"/>
      <w:r>
        <w:rPr>
          <w:sz w:val="24"/>
          <w:szCs w:val="24"/>
        </w:rPr>
        <w:t xml:space="preserve"> bestand zijn ook beschikbaar. </w:t>
      </w:r>
    </w:p>
    <w:p w:rsidR="004B1F20" w:rsidRDefault="004B1F20">
      <w:pPr>
        <w:ind w:left="2124" w:hanging="2124"/>
      </w:pPr>
    </w:p>
    <w:p w:rsidR="004B1F20" w:rsidRDefault="00FC6A44" w:rsidP="00DB55F2">
      <w:pPr>
        <w:ind w:left="2832" w:hanging="2832"/>
      </w:pPr>
      <w:r>
        <w:rPr>
          <w:sz w:val="24"/>
          <w:szCs w:val="24"/>
        </w:rPr>
        <w:t>Gas:</w:t>
      </w:r>
      <w:r>
        <w:rPr>
          <w:sz w:val="24"/>
          <w:szCs w:val="24"/>
        </w:rPr>
        <w:tab/>
        <w:t xml:space="preserve">Deelnemers dienen in principe zelf voor gas zorgen. Er is een mogelijkheid om </w:t>
      </w:r>
      <w:proofErr w:type="gramStart"/>
      <w:r>
        <w:rPr>
          <w:sz w:val="24"/>
          <w:szCs w:val="24"/>
        </w:rPr>
        <w:t>LPG</w:t>
      </w:r>
      <w:proofErr w:type="gramEnd"/>
      <w:r>
        <w:rPr>
          <w:sz w:val="24"/>
          <w:szCs w:val="24"/>
        </w:rPr>
        <w:t xml:space="preserve"> te tanken. Adapte</w:t>
      </w:r>
      <w:r>
        <w:rPr>
          <w:sz w:val="24"/>
          <w:szCs w:val="24"/>
        </w:rPr>
        <w:t xml:space="preserve">r bij de organisatie beschikbaar. Stikstof aanwezig. </w:t>
      </w:r>
    </w:p>
    <w:p w:rsidR="00DB55F2" w:rsidRDefault="00DB55F2">
      <w:pPr>
        <w:rPr>
          <w:sz w:val="24"/>
          <w:szCs w:val="24"/>
        </w:rPr>
      </w:pPr>
    </w:p>
    <w:p w:rsidR="004B1F20" w:rsidRDefault="00FC6A44">
      <w:pPr>
        <w:rPr>
          <w:sz w:val="24"/>
          <w:szCs w:val="24"/>
        </w:rPr>
      </w:pPr>
      <w:r>
        <w:rPr>
          <w:sz w:val="24"/>
          <w:szCs w:val="24"/>
        </w:rPr>
        <w:t>Inschrijving kan door middel van bijgaand inschrijfformulier. Gaarne alle gegevens zo volledig mogelijk invullen en formulier ondertekenen en opsturen naar Bert Stuiver.</w:t>
      </w:r>
    </w:p>
    <w:p w:rsidR="004B1F20" w:rsidRDefault="00FC6A44">
      <w:r>
        <w:rPr>
          <w:sz w:val="24"/>
          <w:szCs w:val="24"/>
        </w:rPr>
        <w:t>Inschrijving is geldig na o</w:t>
      </w:r>
      <w:r>
        <w:rPr>
          <w:sz w:val="24"/>
          <w:szCs w:val="24"/>
        </w:rPr>
        <w:t>ntvangst van het inschrijfgeld. Zodra nadere informatie beschikbaar is zal dit per e-mail verstrekt worden.</w:t>
      </w:r>
    </w:p>
    <w:p w:rsidR="004B1F20" w:rsidRDefault="004B1F20"/>
    <w:p w:rsidR="004B1F20" w:rsidRDefault="00FC6A44">
      <w:pPr>
        <w:rPr>
          <w:sz w:val="24"/>
          <w:szCs w:val="24"/>
        </w:rPr>
      </w:pPr>
      <w:r>
        <w:rPr>
          <w:sz w:val="24"/>
          <w:szCs w:val="24"/>
        </w:rPr>
        <w:t>Namens de organisatie,</w:t>
      </w:r>
    </w:p>
    <w:p w:rsidR="00DB55F2" w:rsidRDefault="00DB55F2"/>
    <w:p w:rsidR="004B1F20" w:rsidRDefault="00FC6A44">
      <w:r>
        <w:rPr>
          <w:sz w:val="24"/>
          <w:szCs w:val="24"/>
        </w:rPr>
        <w:t>Bert Stuiver</w:t>
      </w:r>
      <w:r>
        <w:rPr>
          <w:sz w:val="24"/>
          <w:szCs w:val="24"/>
        </w:rPr>
        <w:tab/>
      </w:r>
    </w:p>
    <w:p w:rsidR="004B1F20" w:rsidRPr="00DB55F2" w:rsidRDefault="00FC6A44">
      <w:pPr>
        <w:rPr>
          <w:lang w:val="en-US"/>
        </w:rPr>
      </w:pPr>
      <w:proofErr w:type="spellStart"/>
      <w:r w:rsidRPr="00DB55F2">
        <w:rPr>
          <w:sz w:val="24"/>
          <w:szCs w:val="24"/>
          <w:lang w:val="en-US"/>
        </w:rPr>
        <w:t>Dilweg</w:t>
      </w:r>
      <w:proofErr w:type="spellEnd"/>
      <w:r w:rsidRPr="00DB55F2">
        <w:rPr>
          <w:sz w:val="24"/>
          <w:szCs w:val="24"/>
          <w:lang w:val="en-US"/>
        </w:rPr>
        <w:t xml:space="preserve"> 1</w:t>
      </w:r>
    </w:p>
    <w:p w:rsidR="004B1F20" w:rsidRPr="00DB55F2" w:rsidRDefault="00FC6A44">
      <w:pPr>
        <w:rPr>
          <w:lang w:val="en-US"/>
        </w:rPr>
      </w:pPr>
      <w:r w:rsidRPr="00DB55F2">
        <w:rPr>
          <w:sz w:val="24"/>
          <w:szCs w:val="24"/>
          <w:lang w:val="en-US"/>
        </w:rPr>
        <w:t xml:space="preserve">7873 BN </w:t>
      </w:r>
      <w:proofErr w:type="spellStart"/>
      <w:r w:rsidRPr="00DB55F2">
        <w:rPr>
          <w:sz w:val="24"/>
          <w:szCs w:val="24"/>
          <w:lang w:val="en-US"/>
        </w:rPr>
        <w:t>Odoorn</w:t>
      </w:r>
      <w:proofErr w:type="spellEnd"/>
    </w:p>
    <w:p w:rsidR="004B1F20" w:rsidRPr="00DB55F2" w:rsidRDefault="00FC6A44">
      <w:pPr>
        <w:rPr>
          <w:lang w:val="en-US"/>
        </w:rPr>
      </w:pPr>
      <w:r w:rsidRPr="00DB55F2">
        <w:rPr>
          <w:sz w:val="24"/>
          <w:szCs w:val="24"/>
          <w:lang w:val="en-US"/>
        </w:rPr>
        <w:t>tel. 0591-513467 / mob. 06-46204401</w:t>
      </w:r>
    </w:p>
    <w:p w:rsidR="00DB55F2" w:rsidRDefault="00FC6A44">
      <w:pPr>
        <w:rPr>
          <w:sz w:val="24"/>
          <w:szCs w:val="24"/>
          <w:lang w:val="en-US"/>
        </w:rPr>
      </w:pPr>
      <w:r w:rsidRPr="00DB55F2">
        <w:rPr>
          <w:sz w:val="24"/>
          <w:szCs w:val="24"/>
          <w:lang w:val="en-US"/>
        </w:rPr>
        <w:t xml:space="preserve">e-mail: </w:t>
      </w:r>
      <w:hyperlink r:id="rId7">
        <w:r w:rsidRPr="00DB55F2">
          <w:rPr>
            <w:color w:val="1155CC"/>
            <w:sz w:val="24"/>
            <w:szCs w:val="24"/>
            <w:u w:val="single"/>
            <w:lang w:val="en-US"/>
          </w:rPr>
          <w:t>info@high5balloo</w:t>
        </w:r>
      </w:hyperlink>
      <w:bookmarkStart w:id="0" w:name="gjdgxs" w:colFirst="0" w:colLast="0"/>
      <w:bookmarkEnd w:id="0"/>
      <w:r>
        <w:fldChar w:fldCharType="begin"/>
      </w:r>
      <w:r w:rsidRPr="00DB55F2">
        <w:rPr>
          <w:lang w:val="en-US"/>
        </w:rPr>
        <w:instrText xml:space="preserve"> HYPERLINK "mailto:info@high5ballooning.nl" \h </w:instrText>
      </w:r>
      <w:r>
        <w:fldChar w:fldCharType="separate"/>
      </w:r>
      <w:r w:rsidRPr="00DB55F2">
        <w:rPr>
          <w:color w:val="1155CC"/>
          <w:sz w:val="24"/>
          <w:szCs w:val="24"/>
          <w:u w:val="single"/>
          <w:lang w:val="en-US"/>
        </w:rPr>
        <w:t>ning.nl</w:t>
      </w:r>
      <w:r>
        <w:rPr>
          <w:color w:val="1155CC"/>
          <w:sz w:val="24"/>
          <w:szCs w:val="24"/>
          <w:u w:val="single"/>
        </w:rPr>
        <w:fldChar w:fldCharType="end"/>
      </w:r>
      <w:r w:rsidRPr="00DB55F2">
        <w:rPr>
          <w:sz w:val="24"/>
          <w:szCs w:val="24"/>
          <w:lang w:val="en-US"/>
        </w:rPr>
        <w:t xml:space="preserve"> </w:t>
      </w:r>
    </w:p>
    <w:p w:rsidR="00DB55F2" w:rsidRDefault="00DB55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4B1F20" w:rsidRPr="00DB55F2" w:rsidRDefault="00DB55F2">
      <w:pPr>
        <w:rPr>
          <w:b/>
          <w:sz w:val="32"/>
          <w:szCs w:val="32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hidden="0" allowOverlap="1" wp14:anchorId="3531824B" wp14:editId="47604638">
            <wp:simplePos x="0" y="0"/>
            <wp:positionH relativeFrom="margin">
              <wp:posOffset>4819650</wp:posOffset>
            </wp:positionH>
            <wp:positionV relativeFrom="paragraph">
              <wp:posOffset>-709930</wp:posOffset>
            </wp:positionV>
            <wp:extent cx="1829435" cy="228854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2288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F20" w:rsidRPr="00DB55F2" w:rsidRDefault="004B1F20">
      <w:pPr>
        <w:rPr>
          <w:b/>
          <w:sz w:val="32"/>
          <w:szCs w:val="32"/>
          <w:lang w:val="en-US"/>
        </w:rPr>
      </w:pPr>
    </w:p>
    <w:p w:rsidR="004B1F20" w:rsidRPr="00DB55F2" w:rsidRDefault="004B1F20">
      <w:pPr>
        <w:rPr>
          <w:b/>
          <w:sz w:val="32"/>
          <w:szCs w:val="32"/>
          <w:lang w:val="en-US"/>
        </w:rPr>
      </w:pPr>
    </w:p>
    <w:p w:rsidR="004B1F20" w:rsidRDefault="00FC6A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Inschrijfformulier</w:t>
      </w:r>
    </w:p>
    <w:p w:rsidR="004B1F20" w:rsidRDefault="004B1F20">
      <w:pPr>
        <w:rPr>
          <w:sz w:val="24"/>
          <w:szCs w:val="24"/>
        </w:rPr>
      </w:pPr>
    </w:p>
    <w:p w:rsidR="004B1F20" w:rsidRDefault="00FC6A44">
      <w:pPr>
        <w:jc w:val="center"/>
      </w:pPr>
      <w:r>
        <w:rPr>
          <w:sz w:val="24"/>
          <w:szCs w:val="24"/>
        </w:rPr>
        <w:t>Hierbij wil ik mij inschrijven voor de Drenthe Cup op 24 of 25 maart 2018</w:t>
      </w:r>
    </w:p>
    <w:p w:rsidR="004B1F20" w:rsidRDefault="004B1F20"/>
    <w:tbl>
      <w:tblPr>
        <w:tblStyle w:val="a"/>
        <w:tblW w:w="9262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3369"/>
        <w:gridCol w:w="5893"/>
      </w:tblGrid>
      <w:tr w:rsidR="004B1F2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F20" w:rsidRDefault="00FC6A44">
            <w:r>
              <w:rPr>
                <w:sz w:val="24"/>
                <w:szCs w:val="24"/>
              </w:rPr>
              <w:t>Naam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0" w:rsidRDefault="004B1F20"/>
        </w:tc>
      </w:tr>
      <w:tr w:rsidR="004B1F2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F20" w:rsidRDefault="00FC6A44">
            <w:r>
              <w:rPr>
                <w:sz w:val="24"/>
                <w:szCs w:val="24"/>
              </w:rPr>
              <w:t>Adres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0" w:rsidRDefault="004B1F20"/>
        </w:tc>
      </w:tr>
      <w:tr w:rsidR="004B1F20">
        <w:trPr>
          <w:trHeight w:val="24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F20" w:rsidRDefault="00FC6A44">
            <w:r>
              <w:rPr>
                <w:sz w:val="24"/>
                <w:szCs w:val="24"/>
              </w:rPr>
              <w:t>Postcode/ Woonplaats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0" w:rsidRDefault="004B1F20"/>
        </w:tc>
      </w:tr>
      <w:tr w:rsidR="004B1F2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F20" w:rsidRDefault="00FC6A44">
            <w:r>
              <w:rPr>
                <w:sz w:val="24"/>
                <w:szCs w:val="24"/>
              </w:rPr>
              <w:t>Telefoonnummer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0" w:rsidRDefault="004B1F20"/>
        </w:tc>
      </w:tr>
      <w:tr w:rsidR="004B1F2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F20" w:rsidRDefault="00FC6A44">
            <w:r>
              <w:rPr>
                <w:sz w:val="24"/>
                <w:szCs w:val="24"/>
              </w:rPr>
              <w:t>Mobiele nummer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0" w:rsidRDefault="004B1F20"/>
        </w:tc>
      </w:tr>
      <w:tr w:rsidR="004B1F2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F20" w:rsidRDefault="00FC6A44">
            <w:proofErr w:type="gramStart"/>
            <w:r>
              <w:rPr>
                <w:sz w:val="24"/>
                <w:szCs w:val="24"/>
              </w:rPr>
              <w:t>E-mail adres</w:t>
            </w:r>
            <w:proofErr w:type="gramEnd"/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0" w:rsidRDefault="004B1F20"/>
        </w:tc>
      </w:tr>
      <w:tr w:rsidR="004B1F2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F20" w:rsidRDefault="00FC6A44">
            <w:r>
              <w:rPr>
                <w:sz w:val="24"/>
                <w:szCs w:val="24"/>
              </w:rPr>
              <w:t>Ballonregistratie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0" w:rsidRDefault="004B1F20"/>
        </w:tc>
      </w:tr>
      <w:tr w:rsidR="004B1F2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F20" w:rsidRDefault="00FC6A44">
            <w:r>
              <w:rPr>
                <w:sz w:val="24"/>
                <w:szCs w:val="24"/>
              </w:rPr>
              <w:t>Merk/type/grootte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0" w:rsidRDefault="004B1F20"/>
        </w:tc>
      </w:tr>
    </w:tbl>
    <w:p w:rsidR="004B1F20" w:rsidRDefault="004B1F20"/>
    <w:p w:rsidR="004B1F20" w:rsidRDefault="004B1F20"/>
    <w:p w:rsidR="004B1F20" w:rsidRDefault="00FC6A44">
      <w:r>
        <w:rPr>
          <w:sz w:val="24"/>
          <w:szCs w:val="24"/>
        </w:rPr>
        <w:t>Eventuele bijzonderheden: ……………………………………………………………………………………………………………………………………………………………………………………………………</w:t>
      </w:r>
    </w:p>
    <w:p w:rsidR="004B1F20" w:rsidRDefault="004B1F20"/>
    <w:p w:rsidR="004B1F20" w:rsidRDefault="00FC6A44">
      <w:r>
        <w:rPr>
          <w:sz w:val="24"/>
          <w:szCs w:val="24"/>
        </w:rPr>
        <w:t xml:space="preserve">Aantal personen incl. </w:t>
      </w:r>
      <w:proofErr w:type="gramStart"/>
      <w:r>
        <w:rPr>
          <w:sz w:val="24"/>
          <w:szCs w:val="24"/>
        </w:rPr>
        <w:t>piloot :</w:t>
      </w:r>
      <w:proofErr w:type="gramEnd"/>
      <w:r>
        <w:rPr>
          <w:sz w:val="24"/>
          <w:szCs w:val="24"/>
        </w:rPr>
        <w:t xml:space="preserve"> …</w:t>
      </w:r>
      <w:r>
        <w:rPr>
          <w:sz w:val="24"/>
          <w:szCs w:val="24"/>
        </w:rPr>
        <w:t>………………….</w:t>
      </w:r>
    </w:p>
    <w:p w:rsidR="004B1F20" w:rsidRDefault="004B1F20"/>
    <w:p w:rsidR="004B1F20" w:rsidRDefault="00FC6A44">
      <w:pPr>
        <w:rPr>
          <w:sz w:val="24"/>
          <w:szCs w:val="24"/>
        </w:rPr>
      </w:pPr>
      <w:r>
        <w:rPr>
          <w:sz w:val="24"/>
          <w:szCs w:val="24"/>
        </w:rPr>
        <w:t xml:space="preserve">Ik kan beide </w:t>
      </w:r>
      <w:proofErr w:type="gramStart"/>
      <w:r>
        <w:rPr>
          <w:sz w:val="24"/>
          <w:szCs w:val="24"/>
        </w:rPr>
        <w:t>dagen /</w:t>
      </w:r>
      <w:proofErr w:type="gramEnd"/>
      <w:r>
        <w:rPr>
          <w:sz w:val="24"/>
          <w:szCs w:val="24"/>
        </w:rPr>
        <w:t xml:space="preserve"> alleen 24 maart / alleen 25 maart (doorhalen wat niet van toepassing is) </w:t>
      </w:r>
    </w:p>
    <w:p w:rsidR="004B1F20" w:rsidRDefault="004B1F20">
      <w:pPr>
        <w:rPr>
          <w:sz w:val="24"/>
          <w:szCs w:val="24"/>
        </w:rPr>
      </w:pPr>
    </w:p>
    <w:p w:rsidR="004B1F20" w:rsidRDefault="00FC6A44">
      <w:pPr>
        <w:rPr>
          <w:sz w:val="24"/>
          <w:szCs w:val="24"/>
        </w:rPr>
      </w:pPr>
      <w:r>
        <w:rPr>
          <w:sz w:val="24"/>
          <w:szCs w:val="24"/>
        </w:rPr>
        <w:t>Datum:</w:t>
      </w:r>
      <w:bookmarkStart w:id="1" w:name="_GoBack"/>
      <w:bookmarkEnd w:id="1"/>
    </w:p>
    <w:p w:rsidR="004B1F20" w:rsidRDefault="004B1F20"/>
    <w:p w:rsidR="004B1F20" w:rsidRDefault="004B1F20"/>
    <w:p w:rsidR="004B1F20" w:rsidRDefault="00FC6A44">
      <w:r>
        <w:rPr>
          <w:sz w:val="24"/>
          <w:szCs w:val="24"/>
        </w:rPr>
        <w:t>Handtekening:</w:t>
      </w:r>
    </w:p>
    <w:p w:rsidR="004B1F20" w:rsidRDefault="004B1F20"/>
    <w:p w:rsidR="004B1F20" w:rsidRDefault="004B1F20"/>
    <w:p w:rsidR="004B1F20" w:rsidRDefault="004B1F20"/>
    <w:p w:rsidR="004B1F20" w:rsidRDefault="004B1F20"/>
    <w:p w:rsidR="004B1F20" w:rsidRDefault="00FC6A44">
      <w:pPr>
        <w:rPr>
          <w:sz w:val="24"/>
          <w:szCs w:val="24"/>
        </w:rPr>
      </w:pPr>
      <w:r>
        <w:rPr>
          <w:sz w:val="24"/>
          <w:szCs w:val="24"/>
        </w:rPr>
        <w:t xml:space="preserve">Hiermee verklaar ik tevens dat ik in het bezit ben van geldig brevet en </w:t>
      </w:r>
      <w:proofErr w:type="spellStart"/>
      <w:r>
        <w:rPr>
          <w:sz w:val="24"/>
          <w:szCs w:val="24"/>
        </w:rPr>
        <w:t>medical</w:t>
      </w:r>
      <w:proofErr w:type="spellEnd"/>
      <w:r>
        <w:rPr>
          <w:sz w:val="24"/>
          <w:szCs w:val="24"/>
        </w:rPr>
        <w:t xml:space="preserve"> voor de opgegeven ballon en dat de ballon is voorzien van juiste en geldige documenten en is verzekerd tijdens de vaarten voor de wedstrijd.</w:t>
      </w:r>
    </w:p>
    <w:p w:rsidR="004B1F20" w:rsidRDefault="004B1F20">
      <w:pPr>
        <w:rPr>
          <w:sz w:val="24"/>
          <w:szCs w:val="24"/>
        </w:rPr>
      </w:pPr>
    </w:p>
    <w:p w:rsidR="004B1F20" w:rsidRDefault="00FC6A44">
      <w:r>
        <w:rPr>
          <w:sz w:val="24"/>
          <w:szCs w:val="24"/>
        </w:rPr>
        <w:t>Dit inschrijfformulier per post of e-mail opsturen naar:</w:t>
      </w:r>
    </w:p>
    <w:p w:rsidR="004B1F20" w:rsidRDefault="00FC6A44">
      <w:pPr>
        <w:rPr>
          <w:sz w:val="24"/>
          <w:szCs w:val="24"/>
        </w:rPr>
      </w:pPr>
      <w:r>
        <w:rPr>
          <w:sz w:val="24"/>
          <w:szCs w:val="24"/>
        </w:rPr>
        <w:t xml:space="preserve">Bert Stuiver, </w:t>
      </w:r>
      <w:proofErr w:type="spellStart"/>
      <w:r>
        <w:rPr>
          <w:sz w:val="24"/>
          <w:szCs w:val="24"/>
        </w:rPr>
        <w:t>Dilweg</w:t>
      </w:r>
      <w:proofErr w:type="spellEnd"/>
      <w:r>
        <w:rPr>
          <w:sz w:val="24"/>
          <w:szCs w:val="24"/>
        </w:rPr>
        <w:t xml:space="preserve"> 1, 7873 BN Odoorn, e-mail: </w:t>
      </w:r>
      <w:hyperlink r:id="rId8">
        <w:r>
          <w:rPr>
            <w:color w:val="1155CC"/>
            <w:sz w:val="24"/>
            <w:szCs w:val="24"/>
            <w:u w:val="single"/>
          </w:rPr>
          <w:t>info@high5ballooning.n</w:t>
        </w:r>
      </w:hyperlink>
      <w:r>
        <w:rPr>
          <w:sz w:val="24"/>
          <w:szCs w:val="24"/>
        </w:rPr>
        <w:t>l</w:t>
      </w:r>
    </w:p>
    <w:p w:rsidR="004B1F20" w:rsidRDefault="00FC6A44">
      <w:pPr>
        <w:rPr>
          <w:sz w:val="24"/>
          <w:szCs w:val="24"/>
        </w:rPr>
      </w:pPr>
      <w:r>
        <w:rPr>
          <w:sz w:val="24"/>
          <w:szCs w:val="24"/>
        </w:rPr>
        <w:t>Het inschrijfgeld van € 75,- (90,-) zal ik voor 17 maart 2018 overschrijven op rekeningnummer van de DBCC NL17RABO 0382 2457 09 o.v.v. Drenthe cup 2018</w:t>
      </w:r>
    </w:p>
    <w:p w:rsidR="004B1F20" w:rsidRDefault="004B1F20">
      <w:pPr>
        <w:rPr>
          <w:sz w:val="24"/>
          <w:szCs w:val="24"/>
        </w:rPr>
      </w:pPr>
    </w:p>
    <w:p w:rsidR="004B1F20" w:rsidRDefault="004B1F20"/>
    <w:sectPr w:rsidR="004B1F20" w:rsidSect="00DB55F2">
      <w:footerReference w:type="default" r:id="rId9"/>
      <w:pgSz w:w="11906" w:h="16838"/>
      <w:pgMar w:top="1134" w:right="1418" w:bottom="567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A44" w:rsidRDefault="00FC6A44">
      <w:r>
        <w:separator/>
      </w:r>
    </w:p>
  </w:endnote>
  <w:endnote w:type="continuationSeparator" w:id="0">
    <w:p w:rsidR="00FC6A44" w:rsidRDefault="00FC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F20" w:rsidRDefault="004B1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A44" w:rsidRDefault="00FC6A44">
      <w:r>
        <w:separator/>
      </w:r>
    </w:p>
  </w:footnote>
  <w:footnote w:type="continuationSeparator" w:id="0">
    <w:p w:rsidR="00FC6A44" w:rsidRDefault="00FC6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1F20"/>
    <w:rsid w:val="004B1F20"/>
    <w:rsid w:val="00DB55F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863A70"/>
  <w15:docId w15:val="{3D62ED98-E405-4084-B37B-F2274C6B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nl-NL" w:eastAsia="en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igh5ballooning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igh5ballooning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Erwin Pellegrom</cp:lastModifiedBy>
  <cp:revision>2</cp:revision>
  <dcterms:created xsi:type="dcterms:W3CDTF">2018-02-14T18:35:00Z</dcterms:created>
  <dcterms:modified xsi:type="dcterms:W3CDTF">2018-02-14T18:40:00Z</dcterms:modified>
</cp:coreProperties>
</file>